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E04AA" w14:textId="3A6826E0" w:rsidR="00AF11B8" w:rsidRPr="003D6752" w:rsidRDefault="00884649">
      <w:pPr>
        <w:rPr>
          <w:rFonts w:ascii="IOI Light" w:hAnsi="IOI Light" w:cs="Tahoma"/>
          <w:b/>
          <w:bCs/>
          <w:sz w:val="28"/>
          <w:szCs w:val="28"/>
          <w:lang w:val="de-DE"/>
        </w:rPr>
      </w:pPr>
      <w:r>
        <w:rPr>
          <w:rFonts w:ascii="IOI Light" w:hAnsi="IOI Light" w:cs="Tahoma"/>
          <w:b/>
          <w:bCs/>
          <w:sz w:val="28"/>
          <w:szCs w:val="28"/>
          <w:lang w:val="de-DE"/>
        </w:rPr>
        <w:t>Kunstwerke in nordirischer Natur</w:t>
      </w:r>
    </w:p>
    <w:p w14:paraId="32CBF62C" w14:textId="61C4CFFB" w:rsidR="00715720" w:rsidRDefault="005E2474" w:rsidP="00715720">
      <w:pPr>
        <w:rPr>
          <w:rFonts w:ascii="IOI Light" w:hAnsi="IOI Light" w:cs="Tahoma"/>
          <w:sz w:val="28"/>
          <w:szCs w:val="28"/>
          <w:lang w:val="de-DE"/>
        </w:rPr>
      </w:pPr>
      <w:r>
        <w:rPr>
          <w:rFonts w:ascii="IOI Light" w:hAnsi="IOI Light" w:cs="Tahoma"/>
          <w:sz w:val="28"/>
          <w:szCs w:val="28"/>
          <w:lang w:val="de-DE"/>
        </w:rPr>
        <w:t>In den spektakulären Sperrin Mountains</w:t>
      </w:r>
      <w:r w:rsidRPr="00715720">
        <w:rPr>
          <w:rFonts w:ascii="IOI Light" w:hAnsi="IOI Light" w:cs="Tahoma"/>
          <w:sz w:val="28"/>
          <w:szCs w:val="28"/>
          <w:lang w:val="de-DE"/>
        </w:rPr>
        <w:t xml:space="preserve"> </w:t>
      </w:r>
      <w:r>
        <w:rPr>
          <w:rFonts w:ascii="IOI Light" w:hAnsi="IOI Light" w:cs="Tahoma"/>
          <w:sz w:val="28"/>
          <w:szCs w:val="28"/>
          <w:lang w:val="de-DE"/>
        </w:rPr>
        <w:t>verbindet e</w:t>
      </w:r>
      <w:r w:rsidR="00715720" w:rsidRPr="00715720">
        <w:rPr>
          <w:rFonts w:ascii="IOI Light" w:hAnsi="IOI Light" w:cs="Tahoma"/>
          <w:sz w:val="28"/>
          <w:szCs w:val="28"/>
          <w:lang w:val="de-DE"/>
        </w:rPr>
        <w:t>in Sculpture Trail</w:t>
      </w:r>
      <w:r w:rsidR="00884649">
        <w:rPr>
          <w:rFonts w:ascii="IOI Light" w:hAnsi="IOI Light" w:cs="Tahoma"/>
          <w:sz w:val="28"/>
          <w:szCs w:val="28"/>
          <w:lang w:val="de-DE"/>
        </w:rPr>
        <w:t xml:space="preserve"> </w:t>
      </w:r>
      <w:r w:rsidR="00EF68E3">
        <w:rPr>
          <w:rFonts w:ascii="IOI Light" w:hAnsi="IOI Light" w:cs="Tahoma"/>
          <w:sz w:val="28"/>
          <w:szCs w:val="28"/>
          <w:lang w:val="de-DE"/>
        </w:rPr>
        <w:t xml:space="preserve">drei </w:t>
      </w:r>
      <w:r w:rsidR="00715720" w:rsidRPr="00715720">
        <w:rPr>
          <w:rFonts w:ascii="IOI Light" w:hAnsi="IOI Light" w:cs="Tahoma"/>
          <w:sz w:val="28"/>
          <w:szCs w:val="28"/>
          <w:lang w:val="de-DE"/>
        </w:rPr>
        <w:t xml:space="preserve">riesige </w:t>
      </w:r>
      <w:r>
        <w:rPr>
          <w:rFonts w:ascii="IOI Light" w:hAnsi="IOI Light" w:cs="Tahoma"/>
          <w:sz w:val="28"/>
          <w:szCs w:val="28"/>
          <w:lang w:val="de-DE"/>
        </w:rPr>
        <w:t>I</w:t>
      </w:r>
      <w:r w:rsidR="00715720" w:rsidRPr="00715720">
        <w:rPr>
          <w:rFonts w:ascii="IOI Light" w:hAnsi="IOI Light" w:cs="Tahoma"/>
          <w:sz w:val="28"/>
          <w:szCs w:val="28"/>
          <w:lang w:val="de-DE"/>
        </w:rPr>
        <w:t xml:space="preserve">nstallationen </w:t>
      </w:r>
      <w:r>
        <w:rPr>
          <w:rFonts w:ascii="IOI Light" w:hAnsi="IOI Light" w:cs="Tahoma"/>
          <w:sz w:val="28"/>
          <w:szCs w:val="28"/>
          <w:lang w:val="de-DE"/>
        </w:rPr>
        <w:t xml:space="preserve">des Dänen Thomas Dambo </w:t>
      </w:r>
    </w:p>
    <w:p w14:paraId="023714AB" w14:textId="1507FF0B" w:rsidR="008A172E" w:rsidRDefault="00CA0AE7" w:rsidP="00A71ED0">
      <w:pPr>
        <w:rPr>
          <w:rFonts w:ascii="IOI Light" w:hAnsi="IOI Light" w:cs="Tahoma"/>
          <w:sz w:val="24"/>
          <w:szCs w:val="24"/>
          <w:lang w:val="de-DE"/>
        </w:rPr>
      </w:pPr>
      <w:r w:rsidRPr="003D6752">
        <w:rPr>
          <w:rFonts w:ascii="IOI Light" w:hAnsi="IOI Light" w:cs="Tahoma"/>
          <w:b/>
          <w:bCs/>
          <w:sz w:val="24"/>
          <w:szCs w:val="24"/>
          <w:lang w:val="de-DE"/>
        </w:rPr>
        <w:t>Frankfurt am Main, 1</w:t>
      </w:r>
      <w:r w:rsidR="003D6752">
        <w:rPr>
          <w:rFonts w:ascii="IOI Light" w:hAnsi="IOI Light" w:cs="Tahoma"/>
          <w:b/>
          <w:bCs/>
          <w:sz w:val="24"/>
          <w:szCs w:val="24"/>
          <w:lang w:val="de-DE"/>
        </w:rPr>
        <w:t>2</w:t>
      </w:r>
      <w:r w:rsidRPr="003D6752">
        <w:rPr>
          <w:rFonts w:ascii="IOI Light" w:hAnsi="IOI Light" w:cs="Tahoma"/>
          <w:b/>
          <w:bCs/>
          <w:sz w:val="24"/>
          <w:szCs w:val="24"/>
          <w:lang w:val="de-DE"/>
        </w:rPr>
        <w:t>.</w:t>
      </w:r>
      <w:r w:rsidR="003D6752">
        <w:rPr>
          <w:rFonts w:ascii="IOI Light" w:hAnsi="IOI Light" w:cs="Tahoma"/>
          <w:b/>
          <w:bCs/>
          <w:sz w:val="24"/>
          <w:szCs w:val="24"/>
          <w:lang w:val="de-DE"/>
        </w:rPr>
        <w:t>12</w:t>
      </w:r>
      <w:r w:rsidRPr="003D6752">
        <w:rPr>
          <w:rFonts w:ascii="IOI Light" w:hAnsi="IOI Light" w:cs="Tahoma"/>
          <w:b/>
          <w:bCs/>
          <w:sz w:val="24"/>
          <w:szCs w:val="24"/>
          <w:lang w:val="de-DE"/>
        </w:rPr>
        <w:t>.202</w:t>
      </w:r>
      <w:r w:rsidR="003D6752">
        <w:rPr>
          <w:rFonts w:ascii="IOI Light" w:hAnsi="IOI Light" w:cs="Tahoma"/>
          <w:b/>
          <w:bCs/>
          <w:sz w:val="24"/>
          <w:szCs w:val="24"/>
          <w:lang w:val="de-DE"/>
        </w:rPr>
        <w:t>3</w:t>
      </w:r>
      <w:r w:rsidRPr="003D6752">
        <w:rPr>
          <w:rFonts w:ascii="IOI Light" w:hAnsi="IOI Light" w:cs="Tahoma"/>
          <w:sz w:val="24"/>
          <w:szCs w:val="24"/>
          <w:lang w:val="de-DE"/>
        </w:rPr>
        <w:t xml:space="preserve"> – </w:t>
      </w:r>
      <w:r w:rsidR="001539EB">
        <w:rPr>
          <w:rFonts w:ascii="IOI Light" w:hAnsi="IOI Light" w:cs="Tahoma"/>
          <w:sz w:val="24"/>
          <w:szCs w:val="24"/>
          <w:lang w:val="de-DE"/>
        </w:rPr>
        <w:t xml:space="preserve">Die Sperrins </w:t>
      </w:r>
      <w:r w:rsidR="00810043" w:rsidRPr="00810043">
        <w:rPr>
          <w:rFonts w:ascii="IOI Light" w:hAnsi="IOI Light" w:cs="Tahoma"/>
          <w:sz w:val="24"/>
          <w:szCs w:val="24"/>
          <w:lang w:val="de-DE"/>
        </w:rPr>
        <w:t xml:space="preserve">oder </w:t>
      </w:r>
      <w:hyperlink r:id="rId7" w:history="1">
        <w:r w:rsidR="00810043" w:rsidRPr="00823D54">
          <w:rPr>
            <w:rStyle w:val="Hyperlink"/>
            <w:rFonts w:ascii="IOI Light" w:hAnsi="IOI Light" w:cs="Tahoma"/>
            <w:b/>
            <w:bCs/>
            <w:sz w:val="24"/>
            <w:szCs w:val="24"/>
            <w:lang w:val="de-DE"/>
          </w:rPr>
          <w:t>Sperrin Mountains</w:t>
        </w:r>
      </w:hyperlink>
      <w:r w:rsidR="00810043" w:rsidRPr="00810043">
        <w:rPr>
          <w:rFonts w:ascii="IOI Light" w:hAnsi="IOI Light" w:cs="Tahoma"/>
          <w:sz w:val="24"/>
          <w:szCs w:val="24"/>
          <w:lang w:val="de-DE"/>
        </w:rPr>
        <w:t xml:space="preserve"> (irisch: Sliabh Speirín) sind eine Bergkette in </w:t>
      </w:r>
      <w:hyperlink r:id="rId8" w:history="1">
        <w:r w:rsidR="00810043" w:rsidRPr="00340432">
          <w:rPr>
            <w:rStyle w:val="Hyperlink"/>
            <w:rFonts w:ascii="IOI Light" w:hAnsi="IOI Light" w:cs="Tahoma"/>
            <w:b/>
            <w:bCs/>
            <w:sz w:val="24"/>
            <w:szCs w:val="24"/>
            <w:lang w:val="de-DE"/>
          </w:rPr>
          <w:t>Nordirland</w:t>
        </w:r>
      </w:hyperlink>
      <w:r w:rsidR="00810043" w:rsidRPr="00810043">
        <w:rPr>
          <w:rFonts w:ascii="IOI Light" w:hAnsi="IOI Light" w:cs="Tahoma"/>
          <w:sz w:val="24"/>
          <w:szCs w:val="24"/>
          <w:lang w:val="de-DE"/>
        </w:rPr>
        <w:t xml:space="preserve">. </w:t>
      </w:r>
      <w:r w:rsidR="00FE43C3">
        <w:rPr>
          <w:rFonts w:ascii="IOI Light" w:hAnsi="IOI Light" w:cs="Tahoma"/>
          <w:sz w:val="24"/>
          <w:szCs w:val="24"/>
          <w:lang w:val="de-DE"/>
        </w:rPr>
        <w:t xml:space="preserve">Die Region ist eine ausgewiesene Area of outstanding </w:t>
      </w:r>
      <w:r w:rsidR="00A71ED0">
        <w:rPr>
          <w:rFonts w:ascii="IOI Light" w:hAnsi="IOI Light" w:cs="Tahoma"/>
          <w:sz w:val="24"/>
          <w:szCs w:val="24"/>
          <w:lang w:val="de-DE"/>
        </w:rPr>
        <w:t xml:space="preserve">Natural Beauty und vor allem bei Wanderern sehr beliebt. Nun </w:t>
      </w:r>
      <w:r w:rsidR="00126E43">
        <w:rPr>
          <w:rFonts w:ascii="IOI Light" w:hAnsi="IOI Light" w:cs="Tahoma"/>
          <w:sz w:val="24"/>
          <w:szCs w:val="24"/>
          <w:lang w:val="de-DE"/>
        </w:rPr>
        <w:t>erfährt die</w:t>
      </w:r>
      <w:r w:rsidR="000056C6">
        <w:rPr>
          <w:rFonts w:ascii="IOI Light" w:hAnsi="IOI Light" w:cs="Tahoma"/>
          <w:sz w:val="24"/>
          <w:szCs w:val="24"/>
          <w:lang w:val="de-DE"/>
        </w:rPr>
        <w:t xml:space="preserve">ses Gebiet eine weitere Aufwertung durch eine Reise von </w:t>
      </w:r>
      <w:r w:rsidR="00A71ED0" w:rsidRPr="003D6752">
        <w:rPr>
          <w:rFonts w:ascii="IOI Light" w:hAnsi="IOI Light" w:cs="Tahoma"/>
          <w:sz w:val="24"/>
          <w:szCs w:val="24"/>
          <w:lang w:val="de-DE"/>
        </w:rPr>
        <w:t>inspirierenden künstlerischen Kreationen</w:t>
      </w:r>
      <w:r w:rsidR="000056C6">
        <w:rPr>
          <w:rFonts w:ascii="IOI Light" w:hAnsi="IOI Light" w:cs="Tahoma"/>
          <w:sz w:val="24"/>
          <w:szCs w:val="24"/>
          <w:lang w:val="de-DE"/>
        </w:rPr>
        <w:t xml:space="preserve">, die auf ganz besondere Weise </w:t>
      </w:r>
      <w:r w:rsidR="00A71ED0" w:rsidRPr="003D6752">
        <w:rPr>
          <w:rFonts w:ascii="IOI Light" w:hAnsi="IOI Light" w:cs="Tahoma"/>
          <w:sz w:val="24"/>
          <w:szCs w:val="24"/>
          <w:lang w:val="de-DE"/>
        </w:rPr>
        <w:t xml:space="preserve">die uralte Mythologie und die unberührte Schönheit der Region </w:t>
      </w:r>
      <w:r w:rsidR="000056C6">
        <w:rPr>
          <w:rFonts w:ascii="IOI Light" w:hAnsi="IOI Light" w:cs="Tahoma"/>
          <w:sz w:val="24"/>
          <w:szCs w:val="24"/>
          <w:lang w:val="de-DE"/>
        </w:rPr>
        <w:t xml:space="preserve">feiern. Der neue Sperrins </w:t>
      </w:r>
      <w:r w:rsidR="00E501D0">
        <w:rPr>
          <w:rFonts w:ascii="IOI Light" w:hAnsi="IOI Light" w:cs="Tahoma"/>
          <w:sz w:val="24"/>
          <w:szCs w:val="24"/>
          <w:lang w:val="de-DE"/>
        </w:rPr>
        <w:t xml:space="preserve">Sculpture Trail greift dabei die Seele der </w:t>
      </w:r>
      <w:r w:rsidR="008A172E">
        <w:rPr>
          <w:rFonts w:ascii="IOI Light" w:hAnsi="IOI Light" w:cs="Tahoma"/>
          <w:sz w:val="24"/>
          <w:szCs w:val="24"/>
          <w:lang w:val="de-DE"/>
        </w:rPr>
        <w:t>Landschaft und der Menschen gleichermaßen auf.</w:t>
      </w:r>
    </w:p>
    <w:p w14:paraId="3403F276" w14:textId="361AE5C6" w:rsidR="006B1C8D" w:rsidRPr="003D6752" w:rsidRDefault="006B1C8D" w:rsidP="006B1C8D">
      <w:pPr>
        <w:rPr>
          <w:rFonts w:ascii="IOI Light" w:hAnsi="IOI Light" w:cs="Tahoma"/>
          <w:sz w:val="24"/>
          <w:szCs w:val="24"/>
          <w:lang w:val="de-DE"/>
        </w:rPr>
      </w:pPr>
      <w:r w:rsidRPr="003D6752">
        <w:rPr>
          <w:rFonts w:ascii="IOI Light" w:hAnsi="IOI Light" w:cs="Tahoma"/>
          <w:sz w:val="24"/>
          <w:szCs w:val="24"/>
          <w:lang w:val="de-DE"/>
        </w:rPr>
        <w:t xml:space="preserve">Der </w:t>
      </w:r>
      <w:hyperlink r:id="rId9" w:history="1">
        <w:r w:rsidRPr="006D778F">
          <w:rPr>
            <w:rStyle w:val="Hyperlink"/>
            <w:rFonts w:ascii="IOI Light" w:hAnsi="IOI Light" w:cs="Tahoma"/>
            <w:b/>
            <w:bCs/>
            <w:sz w:val="24"/>
            <w:szCs w:val="24"/>
            <w:lang w:val="de-DE"/>
          </w:rPr>
          <w:t>Giants of the Sperrins Sculpture Trail</w:t>
        </w:r>
      </w:hyperlink>
      <w:r w:rsidRPr="003D6752">
        <w:rPr>
          <w:rFonts w:ascii="IOI Light" w:hAnsi="IOI Light" w:cs="Tahoma"/>
          <w:sz w:val="24"/>
          <w:szCs w:val="24"/>
          <w:lang w:val="de-DE"/>
        </w:rPr>
        <w:t xml:space="preserve"> besteht aus drei innovativen, einzigartigen und doch miteinander verbundenen Kunstwerken, die vom international bekannten dänischen Künstler Thomas Dambo geschaffen wurden. Sie sind an Schlüsselstellen in der wunderschönen Sperrins-Region in Mullaghcarn, Glenelly Valley und Davagh Forest aufgestellt.</w:t>
      </w:r>
    </w:p>
    <w:p w14:paraId="3D54AEE7" w14:textId="5FD65C66" w:rsidR="006B1C8D" w:rsidRPr="003D6752" w:rsidRDefault="006B1C8D" w:rsidP="006B1C8D">
      <w:pPr>
        <w:rPr>
          <w:rFonts w:ascii="IOI Light" w:hAnsi="IOI Light" w:cs="Tahoma"/>
          <w:sz w:val="24"/>
          <w:szCs w:val="24"/>
          <w:lang w:val="de-DE"/>
        </w:rPr>
      </w:pPr>
      <w:r w:rsidRPr="003D6752">
        <w:rPr>
          <w:rFonts w:ascii="IOI Light" w:hAnsi="IOI Light" w:cs="Tahoma"/>
          <w:sz w:val="24"/>
          <w:szCs w:val="24"/>
          <w:lang w:val="de-DE"/>
        </w:rPr>
        <w:t xml:space="preserve">Ceoldán, der Sternengucker (benannt nach den irischen Wörtern ceol, was Musik bedeutet, und dán, was Gedicht bedeutet), </w:t>
      </w:r>
      <w:r w:rsidR="008943BF">
        <w:rPr>
          <w:rFonts w:ascii="IOI Light" w:hAnsi="IOI Light" w:cs="Tahoma"/>
          <w:sz w:val="24"/>
          <w:szCs w:val="24"/>
          <w:lang w:val="de-DE"/>
        </w:rPr>
        <w:t>steht</w:t>
      </w:r>
      <w:r w:rsidRPr="003D6752">
        <w:rPr>
          <w:rFonts w:ascii="IOI Light" w:hAnsi="IOI Light" w:cs="Tahoma"/>
          <w:sz w:val="24"/>
          <w:szCs w:val="24"/>
          <w:lang w:val="de-DE"/>
        </w:rPr>
        <w:t xml:space="preserve"> im Davagh Forest</w:t>
      </w:r>
      <w:r w:rsidR="008943BF">
        <w:rPr>
          <w:rFonts w:ascii="IOI Light" w:hAnsi="IOI Light" w:cs="Tahoma"/>
          <w:sz w:val="24"/>
          <w:szCs w:val="24"/>
          <w:lang w:val="de-DE"/>
        </w:rPr>
        <w:t xml:space="preserve">. Hier </w:t>
      </w:r>
      <w:r w:rsidR="0064455E">
        <w:rPr>
          <w:rFonts w:ascii="IOI Light" w:hAnsi="IOI Light" w:cs="Tahoma"/>
          <w:sz w:val="24"/>
          <w:szCs w:val="24"/>
          <w:lang w:val="de-DE"/>
        </w:rPr>
        <w:t xml:space="preserve">begegnen sich </w:t>
      </w:r>
      <w:r w:rsidRPr="003D6752">
        <w:rPr>
          <w:rFonts w:ascii="IOI Light" w:hAnsi="IOI Light" w:cs="Tahoma"/>
          <w:sz w:val="24"/>
          <w:szCs w:val="24"/>
          <w:lang w:val="de-DE"/>
        </w:rPr>
        <w:t xml:space="preserve">Astronomie und Archäologie im OM Dark Sky Park and Observatory. Ceoldán versucht, den Glanz der Sternformation der </w:t>
      </w:r>
      <w:r w:rsidR="0064455E">
        <w:rPr>
          <w:rFonts w:ascii="IOI Light" w:hAnsi="IOI Light" w:cs="Tahoma"/>
          <w:sz w:val="24"/>
          <w:szCs w:val="24"/>
          <w:lang w:val="de-DE"/>
        </w:rPr>
        <w:t>„</w:t>
      </w:r>
      <w:r w:rsidRPr="003D6752">
        <w:rPr>
          <w:rFonts w:ascii="IOI Light" w:hAnsi="IOI Light" w:cs="Tahoma"/>
          <w:sz w:val="24"/>
          <w:szCs w:val="24"/>
          <w:lang w:val="de-DE"/>
        </w:rPr>
        <w:t xml:space="preserve">Sieben Schwestern" in seiner Spirale einzufangen. Die </w:t>
      </w:r>
      <w:r w:rsidR="007C2B34">
        <w:rPr>
          <w:rFonts w:ascii="IOI Light" w:hAnsi="IOI Light" w:cs="Tahoma"/>
          <w:sz w:val="24"/>
          <w:szCs w:val="24"/>
          <w:lang w:val="de-DE"/>
        </w:rPr>
        <w:t>„</w:t>
      </w:r>
      <w:r w:rsidRPr="003D6752">
        <w:rPr>
          <w:rFonts w:ascii="IOI Light" w:hAnsi="IOI Light" w:cs="Tahoma"/>
          <w:sz w:val="24"/>
          <w:szCs w:val="24"/>
          <w:lang w:val="de-DE"/>
        </w:rPr>
        <w:t>Sieben Schwestern" beziehen sich auch auf die sieben Bäume Irlands - Eiche, Apfel, Hasel, Esche, Eibe, Erle und Holunder</w:t>
      </w:r>
      <w:r w:rsidR="007C2B34">
        <w:rPr>
          <w:rFonts w:ascii="IOI Light" w:hAnsi="IOI Light" w:cs="Tahoma"/>
          <w:sz w:val="24"/>
          <w:szCs w:val="24"/>
          <w:lang w:val="de-DE"/>
        </w:rPr>
        <w:t>. D</w:t>
      </w:r>
      <w:r w:rsidRPr="003D6752">
        <w:rPr>
          <w:rFonts w:ascii="IOI Light" w:hAnsi="IOI Light" w:cs="Tahoma"/>
          <w:sz w:val="24"/>
          <w:szCs w:val="24"/>
          <w:lang w:val="de-DE"/>
        </w:rPr>
        <w:t>iese Bäume wurden in der Umgebung von örtlichen Schulkindern gepflanzt.</w:t>
      </w:r>
    </w:p>
    <w:p w14:paraId="4B3C8416" w14:textId="5346BD64" w:rsidR="003D6752" w:rsidRPr="003D6752" w:rsidRDefault="003D6752" w:rsidP="003D6752">
      <w:pPr>
        <w:rPr>
          <w:rFonts w:ascii="IOI Light" w:hAnsi="IOI Light" w:cs="Tahoma"/>
          <w:sz w:val="24"/>
          <w:szCs w:val="24"/>
          <w:lang w:val="de-DE"/>
        </w:rPr>
      </w:pPr>
      <w:r w:rsidRPr="003D6752">
        <w:rPr>
          <w:rFonts w:ascii="IOI Light" w:hAnsi="IOI Light" w:cs="Tahoma"/>
          <w:sz w:val="24"/>
          <w:szCs w:val="24"/>
          <w:lang w:val="de-DE"/>
        </w:rPr>
        <w:t xml:space="preserve">Das Kunstwerk im Glenelly Valley zelebriert den Ruf der irischen Insel als Land der Mythen und Legenden. Der Riese Nowanois ruht mit seinem jüngeren Ich in einem Ringfort - einem Portal, das in der irischen Mythologie eine Verbindung zu anderen Dimensionen, Welten oder Regionen, der Vergangenheit und der Zukunft herstellen kann. Die beiden Riesen haben denselben Namen, der sich aus dem englischen Wort </w:t>
      </w:r>
      <w:r w:rsidR="00CD76FB">
        <w:rPr>
          <w:rFonts w:ascii="IOI Light" w:hAnsi="IOI Light" w:cs="Tahoma"/>
          <w:sz w:val="24"/>
          <w:szCs w:val="24"/>
          <w:lang w:val="de-DE"/>
        </w:rPr>
        <w:t>„</w:t>
      </w:r>
      <w:r w:rsidRPr="003D6752">
        <w:rPr>
          <w:rFonts w:ascii="IOI Light" w:hAnsi="IOI Light" w:cs="Tahoma"/>
          <w:sz w:val="24"/>
          <w:szCs w:val="24"/>
          <w:lang w:val="de-DE"/>
        </w:rPr>
        <w:t xml:space="preserve">now" und dem irischen Wort für jetzt </w:t>
      </w:r>
      <w:r w:rsidR="00CD76FB">
        <w:rPr>
          <w:rFonts w:ascii="IOI Light" w:hAnsi="IOI Light" w:cs="Tahoma"/>
          <w:sz w:val="24"/>
          <w:szCs w:val="24"/>
          <w:lang w:val="de-DE"/>
        </w:rPr>
        <w:t>„</w:t>
      </w:r>
      <w:r w:rsidRPr="003D6752">
        <w:rPr>
          <w:rFonts w:ascii="IOI Light" w:hAnsi="IOI Light" w:cs="Tahoma"/>
          <w:sz w:val="24"/>
          <w:szCs w:val="24"/>
          <w:lang w:val="de-DE"/>
        </w:rPr>
        <w:t>anois" zusammensetzt. Sie sind ein und derselbe, aus verschiedenen Zeiten, und tauschen Erinnerungen und Geschichten aus.</w:t>
      </w:r>
    </w:p>
    <w:p w14:paraId="1104379D" w14:textId="3F061E35" w:rsidR="003D6752" w:rsidRPr="003D6752" w:rsidRDefault="003D6752" w:rsidP="003D6752">
      <w:pPr>
        <w:rPr>
          <w:rFonts w:ascii="IOI Light" w:hAnsi="IOI Light" w:cs="Tahoma"/>
          <w:sz w:val="24"/>
          <w:szCs w:val="24"/>
          <w:lang w:val="de-DE"/>
        </w:rPr>
      </w:pPr>
      <w:r w:rsidRPr="0044468D">
        <w:rPr>
          <w:rFonts w:ascii="IOI Light" w:hAnsi="IOI Light" w:cs="Tahoma"/>
          <w:sz w:val="24"/>
          <w:szCs w:val="24"/>
          <w:lang w:val="de-DE"/>
        </w:rPr>
        <w:t>Darach</w:t>
      </w:r>
      <w:r w:rsidRPr="003D6752">
        <w:rPr>
          <w:rFonts w:ascii="IOI Light" w:hAnsi="IOI Light" w:cs="Tahoma"/>
          <w:sz w:val="24"/>
          <w:szCs w:val="24"/>
          <w:lang w:val="de-DE"/>
        </w:rPr>
        <w:t xml:space="preserve"> (die Wächterin) befindet sich auf dem Gipfel des Mullaghcarn Mountain. Sie ist nach dem irischen Wort für </w:t>
      </w:r>
      <w:r w:rsidR="001E507B">
        <w:rPr>
          <w:rFonts w:ascii="IOI Light" w:hAnsi="IOI Light" w:cs="Tahoma"/>
          <w:sz w:val="24"/>
          <w:szCs w:val="24"/>
          <w:lang w:val="de-DE"/>
        </w:rPr>
        <w:t>„</w:t>
      </w:r>
      <w:r w:rsidRPr="003D6752">
        <w:rPr>
          <w:rFonts w:ascii="IOI Light" w:hAnsi="IOI Light" w:cs="Tahoma"/>
          <w:sz w:val="24"/>
          <w:szCs w:val="24"/>
          <w:lang w:val="de-DE"/>
        </w:rPr>
        <w:t xml:space="preserve">Eiche" benannt, das mit Schutz assoziiert wird und auch das Material ist, aus dem alle Giganten gebaut wurden. Diese Skulptur konzentriert sich auf die Ökologie und Landschaft der Sperrins. Darach überblickt die Region und ist der Beschützer des Landes. </w:t>
      </w:r>
    </w:p>
    <w:p w14:paraId="5D508BE9" w14:textId="77777777" w:rsidR="003D6752" w:rsidRPr="003D6752" w:rsidRDefault="003D6752" w:rsidP="003D6752">
      <w:pPr>
        <w:rPr>
          <w:rFonts w:ascii="IOI Light" w:hAnsi="IOI Light" w:cs="Tahoma"/>
          <w:sz w:val="24"/>
          <w:szCs w:val="24"/>
          <w:lang w:val="de-DE"/>
        </w:rPr>
      </w:pPr>
      <w:r w:rsidRPr="003D6752">
        <w:rPr>
          <w:rFonts w:ascii="IOI Light" w:hAnsi="IOI Light" w:cs="Tahoma"/>
          <w:sz w:val="24"/>
          <w:szCs w:val="24"/>
          <w:lang w:val="de-DE"/>
        </w:rPr>
        <w:t xml:space="preserve">Dambo verfolgte bei der Herstellung der drei Skulpturen einen nachhaltigen Ansatz, indem er sich an die Ethik einer verantwortungsvollen Forstwirtschaft hielt und natürliche Konservierungsmittel verwendete. Er ist dafür bekannt, dass er für seine Skulpturen recyceltes Holz verwendet, und hat außerdem tonnenweise Restholz von dänischen Möbelherstellern geborgen, um sicherzustellen, dass dieses Werk mit seinen zentralen ökologischen Werten übereinstimmt. </w:t>
      </w:r>
    </w:p>
    <w:p w14:paraId="120909BB" w14:textId="5721BAD1" w:rsidR="00CA0AE7" w:rsidRPr="003D6752" w:rsidRDefault="003D6752">
      <w:pPr>
        <w:rPr>
          <w:rFonts w:ascii="IOI Light" w:hAnsi="IOI Light" w:cs="Tahoma"/>
          <w:sz w:val="24"/>
          <w:szCs w:val="24"/>
          <w:lang w:val="de-DE"/>
        </w:rPr>
      </w:pPr>
      <w:r w:rsidRPr="003D6752">
        <w:rPr>
          <w:rFonts w:ascii="IOI Light" w:hAnsi="IOI Light" w:cs="Tahoma"/>
          <w:sz w:val="24"/>
          <w:szCs w:val="24"/>
          <w:lang w:val="de-DE"/>
        </w:rPr>
        <w:t xml:space="preserve">Zwischen den Skulpturen gibt es schöne Wanderwege und eindrucksvolle Auto- und Fahrradrouten, die es den Besuchern ermöglichen, das kulturelle Erbe der Sperrin </w:t>
      </w:r>
      <w:r w:rsidRPr="003D6752">
        <w:rPr>
          <w:rFonts w:ascii="IOI Light" w:hAnsi="IOI Light" w:cs="Tahoma"/>
          <w:sz w:val="24"/>
          <w:szCs w:val="24"/>
          <w:lang w:val="de-DE"/>
        </w:rPr>
        <w:lastRenderedPageBreak/>
        <w:t>Mountains mit einem entspannten Genuss der atemberaubenden Landschaft zu verbinden.</w:t>
      </w:r>
    </w:p>
    <w:p w14:paraId="13902BFD" w14:textId="783EACCB" w:rsidR="00CA0AE7" w:rsidRPr="003D6752" w:rsidRDefault="00C72FEB" w:rsidP="00CA0AE7">
      <w:pPr>
        <w:jc w:val="right"/>
        <w:rPr>
          <w:rFonts w:ascii="IOI Light" w:hAnsi="IOI Light" w:cs="Tahoma"/>
          <w:b/>
          <w:bCs/>
          <w:sz w:val="24"/>
          <w:szCs w:val="24"/>
          <w:lang w:val="de-DE"/>
        </w:rPr>
      </w:pPr>
      <w:r>
        <w:rPr>
          <w:rFonts w:ascii="IOI Light" w:hAnsi="IOI Light" w:cs="Tahoma"/>
          <w:b/>
          <w:bCs/>
          <w:sz w:val="24"/>
          <w:szCs w:val="24"/>
          <w:lang w:val="de-DE"/>
        </w:rPr>
        <w:t>3.050</w:t>
      </w:r>
      <w:r w:rsidR="00CA0AE7" w:rsidRPr="003D6752">
        <w:rPr>
          <w:rFonts w:ascii="IOI Light" w:hAnsi="IOI Light" w:cs="Tahoma"/>
          <w:b/>
          <w:bCs/>
          <w:sz w:val="24"/>
          <w:szCs w:val="24"/>
          <w:lang w:val="de-DE"/>
        </w:rPr>
        <w:t xml:space="preserve"> Zei</w:t>
      </w:r>
      <w:r w:rsidR="0009460A" w:rsidRPr="003D6752">
        <w:rPr>
          <w:rFonts w:ascii="IOI Light" w:hAnsi="IOI Light" w:cs="Tahoma"/>
          <w:b/>
          <w:bCs/>
          <w:sz w:val="24"/>
          <w:szCs w:val="24"/>
          <w:lang w:val="de-DE"/>
        </w:rPr>
        <w:t>ch</w:t>
      </w:r>
      <w:r w:rsidR="00CA0AE7" w:rsidRPr="003D6752">
        <w:rPr>
          <w:rFonts w:ascii="IOI Light" w:hAnsi="IOI Light" w:cs="Tahoma"/>
          <w:b/>
          <w:bCs/>
          <w:sz w:val="24"/>
          <w:szCs w:val="24"/>
          <w:lang w:val="de-DE"/>
        </w:rPr>
        <w:t>en</w:t>
      </w:r>
    </w:p>
    <w:p w14:paraId="68C21FC7" w14:textId="7A49F845" w:rsidR="00CA0AE7" w:rsidRPr="003D6752" w:rsidRDefault="00CA0AE7" w:rsidP="00CA0AE7">
      <w:pPr>
        <w:rPr>
          <w:rFonts w:ascii="IOI Light" w:hAnsi="IOI Light" w:cs="Tahoma"/>
          <w:b/>
          <w:bCs/>
          <w:sz w:val="24"/>
          <w:szCs w:val="24"/>
          <w:lang w:val="de-DE"/>
        </w:rPr>
      </w:pPr>
    </w:p>
    <w:p w14:paraId="02C66D40" w14:textId="010CD345" w:rsidR="00CA0AE7" w:rsidRPr="003D6752" w:rsidRDefault="00CA0AE7" w:rsidP="00CA0AE7">
      <w:pPr>
        <w:rPr>
          <w:rFonts w:ascii="IOI Light" w:hAnsi="IOI Light" w:cs="Tahoma"/>
          <w:b/>
          <w:bCs/>
          <w:sz w:val="24"/>
          <w:szCs w:val="24"/>
          <w:lang w:val="de-DE"/>
        </w:rPr>
      </w:pPr>
      <w:r w:rsidRPr="003D6752">
        <w:rPr>
          <w:rFonts w:ascii="IOI Light" w:hAnsi="IOI Light" w:cs="Tahoma"/>
          <w:b/>
          <w:bCs/>
          <w:sz w:val="24"/>
          <w:szCs w:val="24"/>
          <w:lang w:val="de-DE"/>
        </w:rPr>
        <w:t>Tipps am Rand zwischen Nordund Süd</w:t>
      </w:r>
    </w:p>
    <w:p w14:paraId="51DE4CA0" w14:textId="5DECD7D7" w:rsidR="00B300D0" w:rsidRPr="00B300D0" w:rsidRDefault="00B300D0" w:rsidP="00B300D0">
      <w:pPr>
        <w:rPr>
          <w:rFonts w:ascii="IOI Light" w:hAnsi="IOI Light" w:cs="Tahoma"/>
          <w:sz w:val="24"/>
          <w:szCs w:val="24"/>
          <w:lang w:val="de-DE"/>
        </w:rPr>
      </w:pPr>
      <w:r w:rsidRPr="00B300D0">
        <w:rPr>
          <w:rFonts w:ascii="IOI Light" w:hAnsi="IOI Light" w:cs="Tahoma"/>
          <w:sz w:val="24"/>
          <w:szCs w:val="24"/>
          <w:lang w:val="de-DE"/>
        </w:rPr>
        <w:t xml:space="preserve">Weite unverstellt harmonische Landschaftsbilder, natürliche Schönheit und nur einen kleinen Sprung von Belfast entfernt: Dann ist man an den Pforten der Sperrins angekommen. Die Bergkette mutet lieblich an mit ihren von roten Erikateppichen ausgelegten Hängen. Sie ist vom Wind weichgestreichelt, von malerischen Seen getüpfelt und von lieblichen Flusstälern durchzogen. Und sie ist ein ideales Gefüge, um sich aus der lauten Welt zu entfernen und einfach herumzuwandern im naturgeformten Frieden. </w:t>
      </w:r>
    </w:p>
    <w:p w14:paraId="37578ED8" w14:textId="0A965DB5" w:rsidR="00B300D0" w:rsidRPr="003D6752" w:rsidRDefault="00B300D0" w:rsidP="00B300D0">
      <w:pPr>
        <w:rPr>
          <w:rFonts w:ascii="IOI Light" w:hAnsi="IOI Light" w:cs="Tahoma"/>
          <w:sz w:val="24"/>
          <w:szCs w:val="24"/>
          <w:lang w:val="de-DE"/>
        </w:rPr>
      </w:pPr>
      <w:r w:rsidRPr="00B300D0">
        <w:rPr>
          <w:rFonts w:ascii="IOI Light" w:hAnsi="IOI Light" w:cs="Tahoma"/>
          <w:sz w:val="24"/>
          <w:szCs w:val="24"/>
          <w:lang w:val="de-DE"/>
        </w:rPr>
        <w:t xml:space="preserve">Hier gibt es umso mehr zu sehen, zu riechen, zu erfühlen und sich der Ruhe und Ausgeglichenheit eines ganz und gar mit sich selbst zufriedenen Landstrichs zu überlassen. Seine tiefe Verbundenheit mit alten Geistern liegt in historischen Stätten mit Menhiren aufbewahrt, in keltischen Gräbern, </w:t>
      </w:r>
      <w:r w:rsidR="00205812">
        <w:rPr>
          <w:rFonts w:ascii="IOI Light" w:hAnsi="IOI Light" w:cs="Tahoma"/>
          <w:sz w:val="24"/>
          <w:szCs w:val="24"/>
          <w:lang w:val="de-DE"/>
        </w:rPr>
        <w:t xml:space="preserve">mehr als 90 wundersamen, megalithischen </w:t>
      </w:r>
      <w:r w:rsidRPr="00B300D0">
        <w:rPr>
          <w:rFonts w:ascii="IOI Light" w:hAnsi="IOI Light" w:cs="Tahoma"/>
          <w:sz w:val="24"/>
          <w:szCs w:val="24"/>
          <w:lang w:val="de-DE"/>
        </w:rPr>
        <w:t xml:space="preserve">Steinkreisen und einer Landschaft, die den Atem frei macht und zum Wandern einlädt. Immerhin misst der höchste </w:t>
      </w:r>
      <w:r w:rsidR="000D7F49">
        <w:rPr>
          <w:rFonts w:ascii="IOI Light" w:hAnsi="IOI Light" w:cs="Tahoma"/>
          <w:sz w:val="24"/>
          <w:szCs w:val="24"/>
          <w:lang w:val="de-DE"/>
        </w:rPr>
        <w:t xml:space="preserve">von zehn </w:t>
      </w:r>
      <w:r w:rsidRPr="00B300D0">
        <w:rPr>
          <w:rFonts w:ascii="IOI Light" w:hAnsi="IOI Light" w:cs="Tahoma"/>
          <w:sz w:val="24"/>
          <w:szCs w:val="24"/>
          <w:lang w:val="de-DE"/>
        </w:rPr>
        <w:t>Gipfel</w:t>
      </w:r>
      <w:r w:rsidR="000D7F49">
        <w:rPr>
          <w:rFonts w:ascii="IOI Light" w:hAnsi="IOI Light" w:cs="Tahoma"/>
          <w:sz w:val="24"/>
          <w:szCs w:val="24"/>
          <w:lang w:val="de-DE"/>
        </w:rPr>
        <w:t xml:space="preserve">n über 500 Meter </w:t>
      </w:r>
      <w:r w:rsidRPr="00B300D0">
        <w:rPr>
          <w:rFonts w:ascii="IOI Light" w:hAnsi="IOI Light" w:cs="Tahoma"/>
          <w:sz w:val="24"/>
          <w:szCs w:val="24"/>
          <w:lang w:val="de-DE"/>
        </w:rPr>
        <w:t xml:space="preserve">in den Sperrins mit Namen Sawel 678 Meter. Und die </w:t>
      </w:r>
      <w:hyperlink r:id="rId10" w:history="1">
        <w:r w:rsidRPr="00BF063A">
          <w:rPr>
            <w:rStyle w:val="Hyperlink"/>
            <w:rFonts w:ascii="IOI Light" w:hAnsi="IOI Light" w:cs="Tahoma"/>
            <w:b/>
            <w:bCs/>
            <w:sz w:val="24"/>
            <w:szCs w:val="24"/>
            <w:lang w:val="de-DE"/>
          </w:rPr>
          <w:t>neolithischen Steinkreise</w:t>
        </w:r>
      </w:hyperlink>
      <w:r w:rsidRPr="00B300D0">
        <w:rPr>
          <w:rFonts w:ascii="IOI Light" w:hAnsi="IOI Light" w:cs="Tahoma"/>
          <w:sz w:val="24"/>
          <w:szCs w:val="24"/>
          <w:lang w:val="de-DE"/>
        </w:rPr>
        <w:t xml:space="preserve"> aus dem Bronzezeitalter, gefunden beim Torfstechen und in den 1940er-Jahren zum Monument zusammengefügt, zeugen bei der Ortschaft Beaghmore davon, dass schon viele Wanderer durch diese Gegend gekommen sein müssen, um </w:t>
      </w:r>
      <w:r w:rsidR="00C72FEB">
        <w:rPr>
          <w:rFonts w:ascii="IOI Light" w:hAnsi="IOI Light" w:cs="Tahoma"/>
          <w:sz w:val="24"/>
          <w:szCs w:val="24"/>
          <w:lang w:val="de-DE"/>
        </w:rPr>
        <w:t>den</w:t>
      </w:r>
      <w:r w:rsidRPr="00B300D0">
        <w:rPr>
          <w:rFonts w:ascii="IOI Light" w:hAnsi="IOI Light" w:cs="Tahoma"/>
          <w:sz w:val="24"/>
          <w:szCs w:val="24"/>
          <w:lang w:val="de-DE"/>
        </w:rPr>
        <w:t xml:space="preserve"> mystischen Zauber dieser Landschaft </w:t>
      </w:r>
      <w:r w:rsidR="00C72FEB">
        <w:rPr>
          <w:rFonts w:ascii="IOI Light" w:hAnsi="IOI Light" w:cs="Tahoma"/>
          <w:sz w:val="24"/>
          <w:szCs w:val="24"/>
          <w:lang w:val="de-DE"/>
        </w:rPr>
        <w:t>aufzusaugen</w:t>
      </w:r>
      <w:r w:rsidRPr="00B300D0">
        <w:rPr>
          <w:rFonts w:ascii="IOI Light" w:hAnsi="IOI Light" w:cs="Tahoma"/>
          <w:sz w:val="24"/>
          <w:szCs w:val="24"/>
          <w:lang w:val="de-DE"/>
        </w:rPr>
        <w:t>.</w:t>
      </w:r>
    </w:p>
    <w:p w14:paraId="337B566B" w14:textId="361F9D40" w:rsidR="0009460A" w:rsidRPr="003D6752" w:rsidRDefault="00C72FEB" w:rsidP="0009460A">
      <w:pPr>
        <w:jc w:val="right"/>
        <w:rPr>
          <w:rFonts w:ascii="IOI Light" w:hAnsi="IOI Light" w:cs="Tahoma"/>
          <w:b/>
          <w:bCs/>
          <w:sz w:val="24"/>
          <w:szCs w:val="24"/>
          <w:lang w:val="de-DE"/>
        </w:rPr>
      </w:pPr>
      <w:r>
        <w:rPr>
          <w:rFonts w:ascii="IOI Light" w:hAnsi="IOI Light" w:cs="Tahoma"/>
          <w:b/>
          <w:bCs/>
          <w:sz w:val="24"/>
          <w:szCs w:val="24"/>
          <w:lang w:val="de-DE"/>
        </w:rPr>
        <w:t>1.300</w:t>
      </w:r>
      <w:r w:rsidR="0009460A" w:rsidRPr="003D6752">
        <w:rPr>
          <w:rFonts w:ascii="IOI Light" w:hAnsi="IOI Light" w:cs="Tahoma"/>
          <w:b/>
          <w:bCs/>
          <w:sz w:val="24"/>
          <w:szCs w:val="24"/>
          <w:lang w:val="de-DE"/>
        </w:rPr>
        <w:t xml:space="preserve"> Zeichen</w:t>
      </w:r>
    </w:p>
    <w:p w14:paraId="4941B6D4" w14:textId="36148769" w:rsidR="00CA0AE7" w:rsidRPr="003D6752" w:rsidRDefault="00CA0AE7" w:rsidP="00CA0AE7">
      <w:pPr>
        <w:rPr>
          <w:rFonts w:ascii="IOI Light" w:hAnsi="IOI Light" w:cs="Tahoma"/>
          <w:b/>
          <w:bCs/>
          <w:sz w:val="24"/>
          <w:szCs w:val="24"/>
          <w:lang w:val="de-DE"/>
        </w:rPr>
      </w:pPr>
    </w:p>
    <w:p w14:paraId="4C9BA22F" w14:textId="555C4220" w:rsidR="00CA0AE7" w:rsidRPr="003D6752" w:rsidRDefault="00CA0AE7" w:rsidP="00CA0AE7">
      <w:pPr>
        <w:rPr>
          <w:rFonts w:ascii="IOI Light" w:hAnsi="IOI Light" w:cs="Tahoma"/>
          <w:b/>
          <w:bCs/>
          <w:sz w:val="24"/>
          <w:szCs w:val="24"/>
          <w:lang w:val="de-DE"/>
        </w:rPr>
      </w:pPr>
      <w:r w:rsidRPr="003D6752">
        <w:rPr>
          <w:rFonts w:ascii="IOI Light" w:hAnsi="IOI Light" w:cs="Tahoma"/>
          <w:b/>
          <w:bCs/>
          <w:sz w:val="24"/>
          <w:szCs w:val="24"/>
          <w:lang w:val="de-DE"/>
        </w:rPr>
        <w:t>Hintergrund</w:t>
      </w:r>
    </w:p>
    <w:p w14:paraId="56ECCD7A" w14:textId="322E232D" w:rsidR="00F6434F" w:rsidRPr="00DB1DA2" w:rsidRDefault="006D7605" w:rsidP="00CA0AE7">
      <w:pPr>
        <w:rPr>
          <w:rFonts w:ascii="IOI Light" w:hAnsi="IOI Light" w:cs="Noto Serif"/>
          <w:color w:val="333333"/>
          <w:sz w:val="24"/>
          <w:szCs w:val="24"/>
          <w:lang w:val="de-DE"/>
        </w:rPr>
      </w:pPr>
      <w:r w:rsidRPr="006D7605">
        <w:rPr>
          <w:rFonts w:ascii="IOI Light" w:hAnsi="IOI Light" w:cs="Tahoma"/>
          <w:sz w:val="24"/>
          <w:szCs w:val="24"/>
          <w:lang w:val="de-DE"/>
        </w:rPr>
        <w:t xml:space="preserve">Das Gebirge der Sperrins </w:t>
      </w:r>
      <w:r w:rsidR="0044468D">
        <w:rPr>
          <w:rFonts w:ascii="IOI Light" w:hAnsi="IOI Light" w:cs="Tahoma"/>
          <w:sz w:val="24"/>
          <w:szCs w:val="24"/>
          <w:lang w:val="de-DE"/>
        </w:rPr>
        <w:t>liegt</w:t>
      </w:r>
      <w:r w:rsidR="000F2C67">
        <w:rPr>
          <w:rFonts w:ascii="IOI Light" w:hAnsi="IOI Light" w:cs="Tahoma"/>
          <w:sz w:val="24"/>
          <w:szCs w:val="24"/>
          <w:lang w:val="de-DE"/>
        </w:rPr>
        <w:t xml:space="preserve"> im Westen von Nordirland und </w:t>
      </w:r>
      <w:r w:rsidRPr="006D7605">
        <w:rPr>
          <w:rFonts w:ascii="IOI Light" w:hAnsi="IOI Light" w:cs="Tahoma"/>
          <w:sz w:val="24"/>
          <w:szCs w:val="24"/>
          <w:lang w:val="de-DE"/>
        </w:rPr>
        <w:t xml:space="preserve">erstreckt sich von Strabane und Mullaghcarn im Westen bis zu Slieve Gallion und dem Glenshane Pass im Osten in den Grafschaften Tyrone und Londonderry. </w:t>
      </w:r>
      <w:r w:rsidR="002F1177" w:rsidRPr="002F1177">
        <w:rPr>
          <w:rFonts w:ascii="IOI Light" w:hAnsi="IOI Light" w:cs="Tahoma"/>
          <w:sz w:val="24"/>
          <w:szCs w:val="24"/>
          <w:lang w:val="de-DE"/>
        </w:rPr>
        <w:t>Sawel Mountain ist mit 678 m der höchste Berg der Sperrins. Ihr weites Moorland ist von engen Sch</w:t>
      </w:r>
      <w:r w:rsidR="002F1177" w:rsidRPr="00F6434F">
        <w:rPr>
          <w:rFonts w:ascii="IOI Light" w:hAnsi="IOI Light" w:cs="Tahoma"/>
          <w:sz w:val="24"/>
          <w:szCs w:val="24"/>
          <w:lang w:val="de-DE"/>
        </w:rPr>
        <w:t>luchten und tiefen Tälern durchsetzt.</w:t>
      </w:r>
      <w:r w:rsidR="00F6434F" w:rsidRPr="00F6434F">
        <w:rPr>
          <w:rFonts w:ascii="IOI Light" w:hAnsi="IOI Light" w:cs="Tahoma"/>
          <w:sz w:val="24"/>
          <w:szCs w:val="24"/>
          <w:lang w:val="de-DE"/>
        </w:rPr>
        <w:t xml:space="preserve"> </w:t>
      </w:r>
      <w:r w:rsidRPr="00F6434F">
        <w:rPr>
          <w:rFonts w:ascii="IOI Light" w:hAnsi="IOI Light" w:cs="Tahoma"/>
          <w:sz w:val="24"/>
          <w:szCs w:val="24"/>
          <w:lang w:val="de-DE"/>
        </w:rPr>
        <w:t xml:space="preserve">Die Region hat rund 150.000 Einwohner und ist eine von </w:t>
      </w:r>
      <w:r w:rsidR="004D1EDB" w:rsidRPr="00F6434F">
        <w:rPr>
          <w:rFonts w:ascii="IOI Light" w:hAnsi="IOI Light" w:cs="Tahoma"/>
          <w:sz w:val="24"/>
          <w:szCs w:val="24"/>
          <w:lang w:val="de-DE"/>
        </w:rPr>
        <w:t>nur neun ausgewiesenen Gebieten von außerordentlicher natürlicher Schönheit</w:t>
      </w:r>
      <w:r w:rsidR="00A11400" w:rsidRPr="00F6434F">
        <w:rPr>
          <w:rFonts w:ascii="IOI Light" w:hAnsi="IOI Light" w:cs="Tahoma"/>
          <w:sz w:val="24"/>
          <w:szCs w:val="24"/>
          <w:lang w:val="de-DE"/>
        </w:rPr>
        <w:t xml:space="preserve">. </w:t>
      </w:r>
      <w:r w:rsidR="00A11400" w:rsidRPr="00DB1DA2">
        <w:rPr>
          <w:rFonts w:ascii="IOI Light" w:hAnsi="IOI Light" w:cs="Noto Serif"/>
          <w:color w:val="333333"/>
          <w:sz w:val="24"/>
          <w:szCs w:val="24"/>
          <w:lang w:val="de-DE"/>
        </w:rPr>
        <w:t>Die „Sperrin Mountains“ wurden 1968 zur „</w:t>
      </w:r>
      <w:hyperlink r:id="rId11" w:history="1">
        <w:r w:rsidR="00A11400" w:rsidRPr="00DB1DA2">
          <w:rPr>
            <w:rStyle w:val="Hyperlink"/>
            <w:rFonts w:ascii="IOI Light" w:hAnsi="IOI Light" w:cs="Noto Serif"/>
            <w:b/>
            <w:bCs/>
            <w:sz w:val="24"/>
            <w:szCs w:val="24"/>
            <w:lang w:val="de-DE"/>
          </w:rPr>
          <w:t>Area of Outstanding Natural Beauty</w:t>
        </w:r>
      </w:hyperlink>
      <w:r w:rsidR="00A11400" w:rsidRPr="00DB1DA2">
        <w:rPr>
          <w:rFonts w:ascii="IOI Light" w:hAnsi="IOI Light" w:cs="Noto Serif"/>
          <w:color w:val="333333"/>
          <w:sz w:val="24"/>
          <w:szCs w:val="24"/>
          <w:lang w:val="de-DE"/>
        </w:rPr>
        <w:t xml:space="preserve">“ (AONB) erklärt. </w:t>
      </w:r>
    </w:p>
    <w:p w14:paraId="3B93E8F7" w14:textId="5D4B465C" w:rsidR="0009460A" w:rsidRPr="003D6752" w:rsidRDefault="006D778F" w:rsidP="0009460A">
      <w:pPr>
        <w:jc w:val="right"/>
        <w:rPr>
          <w:rFonts w:ascii="IOI Light" w:hAnsi="IOI Light" w:cs="Tahoma"/>
          <w:b/>
          <w:bCs/>
          <w:sz w:val="24"/>
          <w:szCs w:val="24"/>
          <w:lang w:val="de-DE"/>
        </w:rPr>
      </w:pPr>
      <w:r>
        <w:rPr>
          <w:rFonts w:ascii="IOI Light" w:hAnsi="IOI Light" w:cs="Tahoma"/>
          <w:b/>
          <w:bCs/>
          <w:sz w:val="24"/>
          <w:szCs w:val="24"/>
          <w:lang w:val="de-DE"/>
        </w:rPr>
        <w:t>5</w:t>
      </w:r>
      <w:r w:rsidR="00F97D15">
        <w:rPr>
          <w:rFonts w:ascii="IOI Light" w:hAnsi="IOI Light" w:cs="Tahoma"/>
          <w:b/>
          <w:bCs/>
          <w:sz w:val="24"/>
          <w:szCs w:val="24"/>
          <w:lang w:val="de-DE"/>
        </w:rPr>
        <w:t>50</w:t>
      </w:r>
      <w:r w:rsidR="0009460A" w:rsidRPr="003D6752">
        <w:rPr>
          <w:rFonts w:ascii="IOI Light" w:hAnsi="IOI Light" w:cs="Tahoma"/>
          <w:b/>
          <w:bCs/>
          <w:sz w:val="24"/>
          <w:szCs w:val="24"/>
          <w:lang w:val="de-DE"/>
        </w:rPr>
        <w:t xml:space="preserve"> Zeichen</w:t>
      </w:r>
    </w:p>
    <w:p w14:paraId="5A98B5A4" w14:textId="77777777" w:rsidR="00247024" w:rsidRPr="00DB1DA2" w:rsidRDefault="00247024" w:rsidP="00247024">
      <w:pPr>
        <w:rPr>
          <w:rFonts w:ascii="IOI Light" w:hAnsi="IOI Light" w:cs="Tahoma"/>
          <w:i/>
          <w:iCs/>
          <w:sz w:val="24"/>
          <w:szCs w:val="24"/>
          <w:lang w:val="de-DE"/>
        </w:rPr>
      </w:pPr>
      <w:r w:rsidRPr="00DB1DA2">
        <w:rPr>
          <w:rFonts w:ascii="IOI Light" w:hAnsi="IOI Light" w:cs="Tahoma"/>
          <w:i/>
          <w:iCs/>
          <w:sz w:val="24"/>
          <w:szCs w:val="24"/>
          <w:lang w:val="de-DE"/>
        </w:rPr>
        <w:t xml:space="preserve">Wenn Sie mehr über </w:t>
      </w:r>
      <w:hyperlink r:id="rId12" w:history="1">
        <w:r w:rsidRPr="00DB1DA2">
          <w:rPr>
            <w:rStyle w:val="Hyperlink"/>
            <w:rFonts w:ascii="IOI Light" w:hAnsi="IOI Light" w:cs="Tahoma"/>
            <w:b/>
            <w:bCs/>
            <w:i/>
            <w:iCs/>
            <w:sz w:val="24"/>
            <w:szCs w:val="24"/>
            <w:lang w:val="de-DE"/>
          </w:rPr>
          <w:t>Nordirland</w:t>
        </w:r>
      </w:hyperlink>
      <w:r w:rsidRPr="00DB1DA2">
        <w:rPr>
          <w:rFonts w:ascii="IOI Light" w:hAnsi="IOI Light" w:cs="Tahoma"/>
          <w:i/>
          <w:iCs/>
          <w:sz w:val="24"/>
          <w:szCs w:val="24"/>
          <w:lang w:val="de-DE"/>
        </w:rPr>
        <w:t xml:space="preserve"> erfahren möchten, hören Sie doch einfach mal rein in den Podcast von Tourism Ireland.</w:t>
      </w:r>
    </w:p>
    <w:p w14:paraId="0C47ECD4" w14:textId="77777777" w:rsidR="0010719C" w:rsidRPr="00DB1DA2" w:rsidRDefault="0010719C" w:rsidP="00CA0AE7">
      <w:pPr>
        <w:rPr>
          <w:rFonts w:ascii="IOI Light" w:hAnsi="IOI Light" w:cs="Tahoma"/>
          <w:b/>
          <w:bCs/>
          <w:sz w:val="24"/>
          <w:szCs w:val="24"/>
          <w:lang w:val="de-DE"/>
        </w:rPr>
      </w:pPr>
    </w:p>
    <w:p w14:paraId="5859F21E" w14:textId="77777777" w:rsidR="0010719C" w:rsidRPr="003D6752" w:rsidRDefault="0010719C" w:rsidP="00CA0AE7">
      <w:pPr>
        <w:rPr>
          <w:rFonts w:ascii="IOI Light" w:hAnsi="IOI Light" w:cs="Tahoma"/>
          <w:b/>
          <w:bCs/>
          <w:sz w:val="24"/>
          <w:szCs w:val="24"/>
          <w:lang w:val="de-DE"/>
        </w:rPr>
      </w:pPr>
    </w:p>
    <w:p w14:paraId="459232A7" w14:textId="79F924D4" w:rsidR="00CA0AE7" w:rsidRPr="0010719C" w:rsidRDefault="00CA0AE7" w:rsidP="00CA0AE7">
      <w:pPr>
        <w:rPr>
          <w:rFonts w:ascii="IOI Light" w:hAnsi="IOI Light" w:cs="Tahoma"/>
          <w:b/>
          <w:bCs/>
          <w:lang w:val="de-DE"/>
        </w:rPr>
      </w:pPr>
      <w:r w:rsidRPr="0010719C">
        <w:rPr>
          <w:rFonts w:ascii="IOI Light" w:hAnsi="IOI Light" w:cs="Tahoma"/>
          <w:b/>
          <w:bCs/>
          <w:lang w:val="de-DE"/>
        </w:rPr>
        <w:t>Links:</w:t>
      </w:r>
    </w:p>
    <w:p w14:paraId="595F5B65" w14:textId="0DA4E0CA" w:rsidR="00EF38D4" w:rsidRPr="00DB1DA2" w:rsidRDefault="00823D54" w:rsidP="00CA0AE7">
      <w:pPr>
        <w:rPr>
          <w:rStyle w:val="Hyperlink"/>
          <w:rFonts w:ascii="IOI Light" w:hAnsi="IOI Light"/>
          <w:lang w:val="de-DE"/>
        </w:rPr>
      </w:pPr>
      <w:r>
        <w:rPr>
          <w:rFonts w:ascii="IOI Light" w:hAnsi="IOI Light"/>
        </w:rPr>
        <w:lastRenderedPageBreak/>
        <w:fldChar w:fldCharType="begin"/>
      </w:r>
      <w:r w:rsidRPr="00DB1DA2">
        <w:rPr>
          <w:rFonts w:ascii="IOI Light" w:hAnsi="IOI Light"/>
          <w:lang w:val="de-DE"/>
        </w:rPr>
        <w:instrText xml:space="preserve"> HYPERLINK "https://go.irlnd.co/wy5s2wkn" </w:instrText>
      </w:r>
      <w:r>
        <w:rPr>
          <w:rFonts w:ascii="IOI Light" w:hAnsi="IOI Light"/>
        </w:rPr>
      </w:r>
      <w:r>
        <w:rPr>
          <w:rFonts w:ascii="IOI Light" w:hAnsi="IOI Light"/>
        </w:rPr>
        <w:fldChar w:fldCharType="separate"/>
      </w:r>
      <w:r w:rsidR="00EF38D4" w:rsidRPr="00DB1DA2">
        <w:rPr>
          <w:rStyle w:val="Hyperlink"/>
          <w:rFonts w:ascii="IOI Light" w:hAnsi="IOI Light"/>
          <w:lang w:val="de-DE"/>
        </w:rPr>
        <w:t>https://www.ireland.com/de-de/destinations/regions/the-sperrins/</w:t>
      </w:r>
    </w:p>
    <w:p w14:paraId="41DB1CB9" w14:textId="2D45F3A6" w:rsidR="00EF38D4" w:rsidRPr="00DB1DA2" w:rsidRDefault="00823D54" w:rsidP="00CA0AE7">
      <w:pPr>
        <w:rPr>
          <w:rStyle w:val="Hyperlink"/>
          <w:rFonts w:ascii="IOI Light" w:hAnsi="IOI Light"/>
          <w:lang w:val="de-DE"/>
        </w:rPr>
      </w:pPr>
      <w:r>
        <w:rPr>
          <w:rFonts w:ascii="IOI Light" w:hAnsi="IOI Light"/>
        </w:rPr>
        <w:fldChar w:fldCharType="end"/>
      </w:r>
      <w:r w:rsidR="00340432">
        <w:rPr>
          <w:rFonts w:ascii="IOI Light" w:hAnsi="IOI Light"/>
        </w:rPr>
        <w:fldChar w:fldCharType="begin"/>
      </w:r>
      <w:r w:rsidR="00340432" w:rsidRPr="00DB1DA2">
        <w:rPr>
          <w:rFonts w:ascii="IOI Light" w:hAnsi="IOI Light"/>
          <w:lang w:val="de-DE"/>
        </w:rPr>
        <w:instrText xml:space="preserve"> HYPERLINK "https://go.irlnd.co/i0d9fvcu" </w:instrText>
      </w:r>
      <w:r w:rsidR="00340432">
        <w:rPr>
          <w:rFonts w:ascii="IOI Light" w:hAnsi="IOI Light"/>
        </w:rPr>
      </w:r>
      <w:r w:rsidR="00340432">
        <w:rPr>
          <w:rFonts w:ascii="IOI Light" w:hAnsi="IOI Light"/>
        </w:rPr>
        <w:fldChar w:fldCharType="separate"/>
      </w:r>
      <w:r w:rsidR="00C34DEC" w:rsidRPr="00DB1DA2">
        <w:rPr>
          <w:rStyle w:val="Hyperlink"/>
          <w:rFonts w:ascii="IOI Light" w:hAnsi="IOI Light"/>
          <w:lang w:val="de-DE"/>
        </w:rPr>
        <w:t>https://www.ireland.com/de-de/destinations/experiences/northern-ireland/</w:t>
      </w:r>
    </w:p>
    <w:p w14:paraId="76C4081A" w14:textId="21368E95" w:rsidR="00C34DEC" w:rsidRPr="00DB1DA2" w:rsidRDefault="00340432" w:rsidP="00CA0AE7">
      <w:pPr>
        <w:rPr>
          <w:rFonts w:ascii="IOI Light" w:hAnsi="IOI Light"/>
          <w:lang w:val="de-DE"/>
        </w:rPr>
      </w:pPr>
      <w:r>
        <w:rPr>
          <w:rFonts w:ascii="IOI Light" w:hAnsi="IOI Light"/>
        </w:rPr>
        <w:fldChar w:fldCharType="end"/>
      </w:r>
      <w:hyperlink r:id="rId13" w:history="1">
        <w:r w:rsidR="006D778F" w:rsidRPr="00DB1DA2">
          <w:rPr>
            <w:rStyle w:val="Hyperlink"/>
            <w:rFonts w:ascii="IOI Light" w:hAnsi="IOI Light"/>
            <w:lang w:val="de-DE"/>
          </w:rPr>
          <w:t>https://sperrinspartnershipproject.com/sperrins-trail/</w:t>
        </w:r>
      </w:hyperlink>
    </w:p>
    <w:p w14:paraId="0970D640" w14:textId="2D7E42B0" w:rsidR="00BF063A" w:rsidRPr="00DB1DA2" w:rsidRDefault="0044468D" w:rsidP="00CA0AE7">
      <w:pPr>
        <w:rPr>
          <w:rFonts w:ascii="IOI Light" w:hAnsi="IOI Light"/>
          <w:lang w:val="de-DE"/>
        </w:rPr>
      </w:pPr>
      <w:hyperlink r:id="rId14" w:history="1">
        <w:r w:rsidR="00BF063A" w:rsidRPr="00DB1DA2">
          <w:rPr>
            <w:rStyle w:val="Hyperlink"/>
            <w:rFonts w:ascii="IOI Light" w:hAnsi="IOI Light"/>
            <w:lang w:val="de-DE"/>
          </w:rPr>
          <w:t>https://discovernorthernireland.com/things-to-do/beaghmore-stone-circles-p675781</w:t>
        </w:r>
      </w:hyperlink>
    </w:p>
    <w:p w14:paraId="6606D0AD" w14:textId="5B7DAB8E" w:rsidR="00CA0AE7" w:rsidRPr="00DB1DA2" w:rsidRDefault="0044468D" w:rsidP="00CA0AE7">
      <w:pPr>
        <w:rPr>
          <w:rFonts w:ascii="IOI Light" w:hAnsi="IOI Light" w:cs="Tahoma"/>
          <w:lang w:val="de-DE"/>
        </w:rPr>
      </w:pPr>
      <w:hyperlink r:id="rId15" w:history="1">
        <w:r w:rsidR="008943BF" w:rsidRPr="00DB1DA2">
          <w:rPr>
            <w:rStyle w:val="Hyperlink"/>
            <w:rFonts w:ascii="IOI Light" w:hAnsi="IOI Light" w:cs="Tahoma"/>
            <w:lang w:val="de-DE"/>
          </w:rPr>
          <w:t>https://www.daera-ni.gov.uk/topics/land-and-landscapes/areas-outstanding-natural-beauty</w:t>
        </w:r>
      </w:hyperlink>
    </w:p>
    <w:p w14:paraId="37156E5E" w14:textId="77777777" w:rsidR="008943BF" w:rsidRPr="00DB1DA2" w:rsidRDefault="008943BF" w:rsidP="00CA0AE7">
      <w:pPr>
        <w:rPr>
          <w:rFonts w:ascii="IOI Light" w:hAnsi="IOI Light" w:cs="Tahoma"/>
          <w:lang w:val="de-DE"/>
        </w:rPr>
      </w:pPr>
    </w:p>
    <w:p w14:paraId="65E67452" w14:textId="019B6F3E" w:rsidR="00CA0AE7" w:rsidRPr="0010719C" w:rsidRDefault="00CA0AE7" w:rsidP="00CA0AE7">
      <w:pPr>
        <w:rPr>
          <w:rFonts w:ascii="IOI Light" w:hAnsi="IOI Light" w:cs="Tahoma"/>
          <w:lang w:val="de-DE"/>
        </w:rPr>
      </w:pPr>
      <w:r w:rsidRPr="0010719C">
        <w:rPr>
          <w:rFonts w:ascii="IOI Light" w:hAnsi="IOI Light" w:cs="Tahoma"/>
          <w:b/>
          <w:bCs/>
          <w:lang w:val="de-DE"/>
        </w:rPr>
        <w:t xml:space="preserve">Schlagwörter: </w:t>
      </w:r>
      <w:r w:rsidR="0010719C" w:rsidRPr="0010719C">
        <w:rPr>
          <w:rFonts w:ascii="IOI Light" w:hAnsi="IOI Light" w:cs="Tahoma"/>
          <w:lang w:val="de-DE"/>
        </w:rPr>
        <w:t>Natur | Kunst | AONB | Sperrins | NI</w:t>
      </w:r>
    </w:p>
    <w:p w14:paraId="29614D1A" w14:textId="14D79A51" w:rsidR="00CA0AE7" w:rsidRPr="0010719C" w:rsidRDefault="00CA0AE7" w:rsidP="00CA0AE7">
      <w:pPr>
        <w:rPr>
          <w:rFonts w:ascii="IOI Light" w:hAnsi="IOI Light" w:cs="Tahoma"/>
          <w:lang w:val="de-DE"/>
        </w:rPr>
      </w:pPr>
    </w:p>
    <w:p w14:paraId="1CC90B0C" w14:textId="77777777" w:rsidR="00CA0AE7" w:rsidRPr="0010719C"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67B98367" w14:textId="6D0F1364" w:rsidR="00CA0AE7" w:rsidRPr="0010719C"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10719C">
        <w:rPr>
          <w:rFonts w:ascii="IOI Light" w:eastAsia="Calibri Light" w:hAnsi="IOI Light" w:cs="Tahoma"/>
          <w:color w:val="333333"/>
          <w:kern w:val="1"/>
          <w:lang w:val="de-DE" w:eastAsia="hi-IN" w:bidi="hi-IN"/>
        </w:rPr>
        <w:t>(1</w:t>
      </w:r>
      <w:r w:rsidR="0044468D">
        <w:rPr>
          <w:rFonts w:ascii="IOI Light" w:eastAsia="Calibri Light" w:hAnsi="IOI Light" w:cs="Tahoma"/>
          <w:color w:val="333333"/>
          <w:kern w:val="1"/>
          <w:lang w:val="de-DE" w:eastAsia="hi-IN" w:bidi="hi-IN"/>
        </w:rPr>
        <w:t>8</w:t>
      </w:r>
      <w:r w:rsidRPr="0010719C">
        <w:rPr>
          <w:rFonts w:ascii="IOI Light" w:eastAsia="Calibri Light" w:hAnsi="IOI Light" w:cs="Tahoma"/>
          <w:color w:val="333333"/>
          <w:kern w:val="1"/>
          <w:lang w:val="de-DE" w:eastAsia="hi-IN" w:bidi="hi-IN"/>
        </w:rPr>
        <w:t>.</w:t>
      </w:r>
      <w:r w:rsidR="006D778F" w:rsidRPr="0010719C">
        <w:rPr>
          <w:rFonts w:ascii="IOI Light" w:eastAsia="Calibri Light" w:hAnsi="IOI Light" w:cs="Tahoma"/>
          <w:color w:val="333333"/>
          <w:kern w:val="1"/>
          <w:lang w:val="de-DE" w:eastAsia="hi-IN" w:bidi="hi-IN"/>
        </w:rPr>
        <w:t>12</w:t>
      </w:r>
      <w:r w:rsidRPr="0010719C">
        <w:rPr>
          <w:rFonts w:ascii="IOI Light" w:eastAsia="Calibri Light" w:hAnsi="IOI Light" w:cs="Tahoma"/>
          <w:color w:val="333333"/>
          <w:kern w:val="1"/>
          <w:lang w:val="de-DE" w:eastAsia="hi-IN" w:bidi="hi-IN"/>
        </w:rPr>
        <w:t>.202</w:t>
      </w:r>
      <w:r w:rsidR="006D778F" w:rsidRPr="0010719C">
        <w:rPr>
          <w:rFonts w:ascii="IOI Light" w:eastAsia="Calibri Light" w:hAnsi="IOI Light" w:cs="Tahoma"/>
          <w:color w:val="333333"/>
          <w:kern w:val="1"/>
          <w:lang w:val="de-DE" w:eastAsia="hi-IN" w:bidi="hi-IN"/>
        </w:rPr>
        <w:t>3</w:t>
      </w:r>
      <w:r w:rsidRPr="0010719C">
        <w:rPr>
          <w:rFonts w:ascii="IOI Light" w:eastAsia="Calibri Light" w:hAnsi="IOI Light" w:cs="Tahoma"/>
          <w:color w:val="333333"/>
          <w:kern w:val="1"/>
          <w:lang w:val="de-DE" w:eastAsia="hi-IN" w:bidi="hi-IN"/>
        </w:rPr>
        <w:t>-</w:t>
      </w:r>
      <w:r w:rsidR="006D778F" w:rsidRPr="0010719C">
        <w:rPr>
          <w:rFonts w:ascii="IOI Light" w:eastAsia="Calibri Light" w:hAnsi="IOI Light" w:cs="Tahoma"/>
          <w:color w:val="333333"/>
          <w:kern w:val="1"/>
          <w:lang w:val="de-DE" w:eastAsia="hi-IN" w:bidi="hi-IN"/>
        </w:rPr>
        <w:t>ot</w:t>
      </w:r>
      <w:r w:rsidRPr="0010719C">
        <w:rPr>
          <w:rFonts w:ascii="IOI Light" w:eastAsia="Calibri Light" w:hAnsi="IOI Light" w:cs="Tahoma"/>
          <w:color w:val="333333"/>
          <w:kern w:val="1"/>
          <w:lang w:val="de-DE" w:eastAsia="hi-IN" w:bidi="hi-IN"/>
        </w:rPr>
        <w:t>)</w:t>
      </w:r>
    </w:p>
    <w:p w14:paraId="52F30186" w14:textId="77777777" w:rsidR="00CA0AE7" w:rsidRPr="0010719C" w:rsidRDefault="00CA0AE7" w:rsidP="00CA0AE7">
      <w:pPr>
        <w:widowControl w:val="0"/>
        <w:suppressAutoHyphens/>
        <w:spacing w:after="0" w:line="240" w:lineRule="auto"/>
        <w:textAlignment w:val="baseline"/>
        <w:rPr>
          <w:rFonts w:ascii="IOI Light" w:eastAsia="SimSun" w:hAnsi="IOI Light" w:cs="Tahoma"/>
          <w:color w:val="000000"/>
          <w:kern w:val="1"/>
          <w:lang w:val="de-DE" w:eastAsia="hi-IN" w:bidi="hi-IN"/>
        </w:rPr>
      </w:pPr>
      <w:r w:rsidRPr="0010719C">
        <w:rPr>
          <w:rFonts w:ascii="IOI Light" w:eastAsia="Calibri Light" w:hAnsi="IOI Light" w:cs="Tahoma"/>
          <w:color w:val="000000"/>
          <w:kern w:val="1"/>
          <w:lang w:val="de-DE" w:eastAsia="hi-IN" w:bidi="hi-IN"/>
        </w:rPr>
        <w:t xml:space="preserve">Die </w:t>
      </w:r>
      <w:hyperlink r:id="rId16" w:history="1">
        <w:r w:rsidRPr="0010719C">
          <w:rPr>
            <w:rFonts w:ascii="IOI Light" w:eastAsia="Calibri Light" w:hAnsi="IOI Light" w:cs="Tahoma"/>
            <w:b/>
            <w:bCs/>
            <w:color w:val="0563C1"/>
            <w:kern w:val="1"/>
            <w:u w:val="single"/>
            <w:lang w:val="de-DE" w:eastAsia="hi-IN" w:bidi="hi-IN"/>
          </w:rPr>
          <w:t>Irland Information Tourism Ireland</w:t>
        </w:r>
      </w:hyperlink>
      <w:r w:rsidRPr="0010719C">
        <w:rPr>
          <w:rFonts w:ascii="IOI Light" w:eastAsia="SimSun" w:hAnsi="IOI Light" w:cs="Tahoma"/>
          <w:kern w:val="1"/>
          <w:lang w:val="de-DE" w:eastAsia="hi-IN" w:bidi="hi-IN"/>
        </w:rPr>
        <w:t xml:space="preserve"> </w:t>
      </w:r>
      <w:r w:rsidRPr="0010719C">
        <w:rPr>
          <w:rFonts w:ascii="IOI Light" w:eastAsia="Calibri Light" w:hAnsi="IOI Light" w:cs="Tahoma"/>
          <w:color w:val="000000"/>
          <w:kern w:val="1"/>
          <w:lang w:val="de-DE" w:eastAsia="hi-IN" w:bidi="hi-IN"/>
        </w:rPr>
        <w:t xml:space="preserve">ist die touristische Marketing-Organisation der Insel Irland: </w:t>
      </w:r>
      <w:hyperlink r:id="rId17" w:history="1">
        <w:r w:rsidRPr="0010719C">
          <w:rPr>
            <w:rFonts w:ascii="IOI Light" w:eastAsia="Calibri Light" w:hAnsi="IOI Light" w:cs="Tahoma"/>
            <w:color w:val="0563C1"/>
            <w:kern w:val="1"/>
            <w:u w:val="single"/>
            <w:lang w:val="de-DE" w:eastAsia="hi-IN" w:bidi="hi-IN"/>
          </w:rPr>
          <w:t>www.ireland.com</w:t>
        </w:r>
      </w:hyperlink>
      <w:r w:rsidRPr="0010719C">
        <w:rPr>
          <w:rFonts w:ascii="IOI Light" w:eastAsia="Calibri Light" w:hAnsi="IOI Light" w:cs="Tahoma"/>
          <w:color w:val="000000"/>
          <w:kern w:val="1"/>
          <w:lang w:val="de-DE" w:eastAsia="hi-IN" w:bidi="hi-IN"/>
        </w:rPr>
        <w:t xml:space="preserve"> /</w:t>
      </w:r>
      <w:r w:rsidRPr="0010719C">
        <w:rPr>
          <w:rFonts w:ascii="IOI Light" w:eastAsia="Calibri Light" w:hAnsi="IOI Light" w:cs="Tahoma"/>
          <w:color w:val="0000FF"/>
          <w:kern w:val="1"/>
          <w:lang w:val="de-DE" w:eastAsia="hi-IN" w:bidi="hi-IN"/>
        </w:rPr>
        <w:t xml:space="preserve"> </w:t>
      </w:r>
      <w:hyperlink r:id="rId18" w:history="1">
        <w:r w:rsidRPr="0010719C">
          <w:rPr>
            <w:rFonts w:ascii="IOI Light" w:eastAsia="Calibri Light" w:hAnsi="IOI Light" w:cs="Tahoma"/>
            <w:b/>
            <w:bCs/>
            <w:color w:val="0563C1"/>
            <w:kern w:val="1"/>
            <w:u w:val="single"/>
            <w:lang w:val="de-DE" w:eastAsia="hi-IN" w:bidi="hi-IN"/>
          </w:rPr>
          <w:t>Broschürenbestellung</w:t>
        </w:r>
      </w:hyperlink>
    </w:p>
    <w:p w14:paraId="4F8E5C3A" w14:textId="77777777" w:rsidR="00CA0AE7" w:rsidRPr="0010719C"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10719C">
        <w:rPr>
          <w:rFonts w:ascii="IOI Light" w:eastAsia="Calibri Light" w:hAnsi="IOI Light" w:cs="Tahoma"/>
          <w:color w:val="000000"/>
          <w:kern w:val="1"/>
          <w:lang w:val="de-DE" w:eastAsia="hi-IN" w:bidi="hi-IN"/>
        </w:rPr>
        <w:t xml:space="preserve">Pressekontakt: </w:t>
      </w:r>
      <w:hyperlink r:id="rId19" w:history="1">
        <w:r w:rsidRPr="0010719C">
          <w:rPr>
            <w:rFonts w:ascii="IOI Light" w:eastAsia="Calibri Light" w:hAnsi="IOI Light" w:cs="Tahoma"/>
            <w:color w:val="0563C1"/>
            <w:kern w:val="1"/>
            <w:u w:val="single"/>
            <w:lang w:val="de-DE" w:eastAsia="hi-IN" w:bidi="hi-IN"/>
          </w:rPr>
          <w:t>presse@tourismireland.com</w:t>
        </w:r>
      </w:hyperlink>
      <w:r w:rsidRPr="0010719C">
        <w:rPr>
          <w:rFonts w:ascii="IOI Light" w:eastAsia="Calibri Light" w:hAnsi="IOI Light" w:cs="Tahoma"/>
          <w:color w:val="000000"/>
          <w:kern w:val="1"/>
          <w:lang w:val="de-DE" w:eastAsia="hi-IN" w:bidi="hi-IN"/>
        </w:rPr>
        <w:t xml:space="preserve">, </w:t>
      </w:r>
      <w:hyperlink r:id="rId20" w:history="1">
        <w:r w:rsidRPr="0010719C">
          <w:rPr>
            <w:rFonts w:ascii="IOI Light" w:eastAsia="Calibri Light" w:hAnsi="IOI Light" w:cs="Tahoma"/>
            <w:color w:val="0563C1"/>
            <w:kern w:val="1"/>
            <w:u w:val="single"/>
            <w:lang w:val="de-DE" w:eastAsia="hi-IN" w:bidi="hi-IN"/>
          </w:rPr>
          <w:t>https://media.ireland.com</w:t>
        </w:r>
      </w:hyperlink>
    </w:p>
    <w:p w14:paraId="23750227" w14:textId="77777777" w:rsidR="00CA0AE7" w:rsidRPr="0010719C"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2E47CDEC" w14:textId="77777777" w:rsidR="00CA0AE7" w:rsidRPr="0010719C" w:rsidRDefault="00CA0AE7" w:rsidP="00CA0AE7">
      <w:pPr>
        <w:rPr>
          <w:rFonts w:ascii="IOI Light" w:hAnsi="IOI Light" w:cs="Tahoma"/>
          <w:b/>
          <w:bCs/>
          <w:lang w:val="de-DE"/>
        </w:rPr>
      </w:pPr>
    </w:p>
    <w:sectPr w:rsidR="00CA0AE7" w:rsidRPr="0010719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Noto Serif">
    <w:charset w:val="00"/>
    <w:family w:val="roman"/>
    <w:pitch w:val="variable"/>
    <w:sig w:usb0="E00002FF" w:usb1="500078FF" w:usb2="0000002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056C6"/>
    <w:rsid w:val="000525AD"/>
    <w:rsid w:val="0009460A"/>
    <w:rsid w:val="000D7F49"/>
    <w:rsid w:val="000E4346"/>
    <w:rsid w:val="000F2C67"/>
    <w:rsid w:val="0010719C"/>
    <w:rsid w:val="00126E43"/>
    <w:rsid w:val="001539EB"/>
    <w:rsid w:val="001E507B"/>
    <w:rsid w:val="00205812"/>
    <w:rsid w:val="00247024"/>
    <w:rsid w:val="002F1177"/>
    <w:rsid w:val="00340432"/>
    <w:rsid w:val="003D6752"/>
    <w:rsid w:val="0044468D"/>
    <w:rsid w:val="0047542D"/>
    <w:rsid w:val="004D1EDB"/>
    <w:rsid w:val="005033EF"/>
    <w:rsid w:val="005E2474"/>
    <w:rsid w:val="0064455E"/>
    <w:rsid w:val="006B1C8D"/>
    <w:rsid w:val="006D7605"/>
    <w:rsid w:val="006D778F"/>
    <w:rsid w:val="00715720"/>
    <w:rsid w:val="007C2B34"/>
    <w:rsid w:val="00810043"/>
    <w:rsid w:val="00823D54"/>
    <w:rsid w:val="00832D74"/>
    <w:rsid w:val="00884649"/>
    <w:rsid w:val="008943BF"/>
    <w:rsid w:val="008A172E"/>
    <w:rsid w:val="00915277"/>
    <w:rsid w:val="00A11400"/>
    <w:rsid w:val="00A71ED0"/>
    <w:rsid w:val="00A813C4"/>
    <w:rsid w:val="00AE722B"/>
    <w:rsid w:val="00B300D0"/>
    <w:rsid w:val="00BA3959"/>
    <w:rsid w:val="00BF063A"/>
    <w:rsid w:val="00C34DEC"/>
    <w:rsid w:val="00C72FEB"/>
    <w:rsid w:val="00CA0AE7"/>
    <w:rsid w:val="00CD62C3"/>
    <w:rsid w:val="00CD76FB"/>
    <w:rsid w:val="00D24A2D"/>
    <w:rsid w:val="00DB1DA2"/>
    <w:rsid w:val="00E501D0"/>
    <w:rsid w:val="00E822A5"/>
    <w:rsid w:val="00EF38D4"/>
    <w:rsid w:val="00EF68E3"/>
    <w:rsid w:val="00F6434F"/>
    <w:rsid w:val="00F97D15"/>
    <w:rsid w:val="00FE43C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943BF"/>
    <w:rPr>
      <w:color w:val="0563C1" w:themeColor="hyperlink"/>
      <w:u w:val="single"/>
    </w:rPr>
  </w:style>
  <w:style w:type="character" w:styleId="UnresolvedMention">
    <w:name w:val="Unresolved Mention"/>
    <w:basedOn w:val="DefaultParagraphFont"/>
    <w:uiPriority w:val="99"/>
    <w:semiHidden/>
    <w:unhideWhenUsed/>
    <w:rsid w:val="008943BF"/>
    <w:rPr>
      <w:color w:val="605E5C"/>
      <w:shd w:val="clear" w:color="auto" w:fill="E1DFDD"/>
    </w:rPr>
  </w:style>
  <w:style w:type="character" w:styleId="Strong">
    <w:name w:val="Strong"/>
    <w:basedOn w:val="DefaultParagraphFont"/>
    <w:uiPriority w:val="22"/>
    <w:qFormat/>
    <w:rsid w:val="00A11400"/>
    <w:rPr>
      <w:b/>
      <w:bCs/>
    </w:rPr>
  </w:style>
  <w:style w:type="character" w:styleId="FollowedHyperlink">
    <w:name w:val="FollowedHyperlink"/>
    <w:basedOn w:val="DefaultParagraphFont"/>
    <w:uiPriority w:val="99"/>
    <w:semiHidden/>
    <w:unhideWhenUsed/>
    <w:rsid w:val="00A813C4"/>
    <w:rPr>
      <w:color w:val="954F72" w:themeColor="followedHyperlink"/>
      <w:u w:val="single"/>
    </w:rPr>
  </w:style>
  <w:style w:type="character" w:styleId="CommentReference">
    <w:name w:val="annotation reference"/>
    <w:basedOn w:val="DefaultParagraphFont"/>
    <w:uiPriority w:val="99"/>
    <w:semiHidden/>
    <w:unhideWhenUsed/>
    <w:rsid w:val="00DB1DA2"/>
    <w:rPr>
      <w:sz w:val="16"/>
      <w:szCs w:val="16"/>
    </w:rPr>
  </w:style>
  <w:style w:type="paragraph" w:styleId="CommentText">
    <w:name w:val="annotation text"/>
    <w:basedOn w:val="Normal"/>
    <w:link w:val="CommentTextChar"/>
    <w:uiPriority w:val="99"/>
    <w:unhideWhenUsed/>
    <w:rsid w:val="00DB1DA2"/>
    <w:pPr>
      <w:spacing w:line="240" w:lineRule="auto"/>
    </w:pPr>
    <w:rPr>
      <w:sz w:val="20"/>
      <w:szCs w:val="20"/>
    </w:rPr>
  </w:style>
  <w:style w:type="character" w:customStyle="1" w:styleId="CommentTextChar">
    <w:name w:val="Comment Text Char"/>
    <w:basedOn w:val="DefaultParagraphFont"/>
    <w:link w:val="CommentText"/>
    <w:uiPriority w:val="99"/>
    <w:rsid w:val="00DB1DA2"/>
    <w:rPr>
      <w:sz w:val="20"/>
      <w:szCs w:val="20"/>
    </w:rPr>
  </w:style>
  <w:style w:type="paragraph" w:styleId="CommentSubject">
    <w:name w:val="annotation subject"/>
    <w:basedOn w:val="CommentText"/>
    <w:next w:val="CommentText"/>
    <w:link w:val="CommentSubjectChar"/>
    <w:uiPriority w:val="99"/>
    <w:semiHidden/>
    <w:unhideWhenUsed/>
    <w:rsid w:val="00DB1DA2"/>
    <w:rPr>
      <w:b/>
      <w:bCs/>
    </w:rPr>
  </w:style>
  <w:style w:type="character" w:customStyle="1" w:styleId="CommentSubjectChar">
    <w:name w:val="Comment Subject Char"/>
    <w:basedOn w:val="CommentTextChar"/>
    <w:link w:val="CommentSubject"/>
    <w:uiPriority w:val="99"/>
    <w:semiHidden/>
    <w:rsid w:val="00DB1DA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irlnd.co/i0d9fvcu" TargetMode="External"/><Relationship Id="rId13" Type="http://schemas.openxmlformats.org/officeDocument/2006/relationships/hyperlink" Target="https://sperrinspartnershipproject.com/sperrins-trail/" TargetMode="External"/><Relationship Id="rId18" Type="http://schemas.openxmlformats.org/officeDocument/2006/relationships/hyperlink" Target="https://go.irlnd.co/bkra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hyperlink" Target="https://go.irlnd.co/wy5s2wkn" TargetMode="External"/><Relationship Id="rId12" Type="http://schemas.openxmlformats.org/officeDocument/2006/relationships/hyperlink" Target="https://go.irlnd.co/s92hqv" TargetMode="External"/><Relationship Id="rId17" Type="http://schemas.openxmlformats.org/officeDocument/2006/relationships/hyperlink" Target="https://go.irlnd.co/3gvqn" TargetMode="External"/><Relationship Id="rId2" Type="http://schemas.openxmlformats.org/officeDocument/2006/relationships/customXml" Target="../customXml/item2.xml"/><Relationship Id="rId16" Type="http://schemas.openxmlformats.org/officeDocument/2006/relationships/hyperlink" Target="https://go.irlnd.co/gddzp" TargetMode="External"/><Relationship Id="rId20" Type="http://schemas.openxmlformats.org/officeDocument/2006/relationships/hyperlink" Target="https://go.irlnd.co/gddz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daera-ni.gov.uk/topics/land-and-landscapes/areas-outstanding-natural-beauty" TargetMode="External"/><Relationship Id="rId5" Type="http://schemas.openxmlformats.org/officeDocument/2006/relationships/settings" Target="settings.xml"/><Relationship Id="rId15" Type="http://schemas.openxmlformats.org/officeDocument/2006/relationships/hyperlink" Target="https://www.daera-ni.gov.uk/topics/land-and-landscapes/areas-outstanding-natural-beauty" TargetMode="External"/><Relationship Id="rId10" Type="http://schemas.openxmlformats.org/officeDocument/2006/relationships/hyperlink" Target="https://discovernorthernireland.com/things-to-do/beaghmore-stone-circles-p675781" TargetMode="External"/><Relationship Id="rId19" Type="http://schemas.openxmlformats.org/officeDocument/2006/relationships/hyperlink" Target="mailto:presse@tourismireland.com" TargetMode="External"/><Relationship Id="rId4" Type="http://schemas.openxmlformats.org/officeDocument/2006/relationships/styles" Target="styles.xml"/><Relationship Id="rId9" Type="http://schemas.openxmlformats.org/officeDocument/2006/relationships/hyperlink" Target="https://sperrinspartnershipproject.com/sperrins-trail/" TargetMode="External"/><Relationship Id="rId14" Type="http://schemas.openxmlformats.org/officeDocument/2006/relationships/hyperlink" Target="https://discovernorthernireland.com/things-to-do/beaghmore-stone-circles-p67578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18519d5f-80f5-45ca-acb5-9fef0fd568d3">
      <Terms xmlns="http://schemas.microsoft.com/office/infopath/2007/PartnerControls"/>
    </lcf76f155ced4ddcb4097134ff3c332f>
    <TaxCatchAll xmlns="97d901a9-7ce9-4de5-91c0-c96fb9f52551" xsi:nil="true"/>
    <SharedWithUsers xmlns="97d901a9-7ce9-4de5-91c0-c96fb9f52551">
      <UserInfo>
        <DisplayName/>
        <AccountId xsi:nil="true"/>
        <AccountType/>
      </UserInfo>
    </SharedWithUsers>
    <MediaLengthInSeconds xmlns="18519d5f-80f5-45ca-acb5-9fef0fd568d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19" ma:contentTypeDescription="Create a new document." ma:contentTypeScope="" ma:versionID="0ec7d4f3a805c0f96f2707413d6108d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12a438a3641b7af68005dcd61d8be8bd"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2B518B-6BED-4CF4-A319-7F3A1F888830}">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2.xml><?xml version="1.0" encoding="utf-8"?>
<ds:datastoreItem xmlns:ds="http://schemas.openxmlformats.org/officeDocument/2006/customXml" ds:itemID="{AB970AD6-514B-4E02-B1DE-75F0E27F45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27891E-C2AC-4446-BE6C-F2D014B8AE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1036</Words>
  <Characters>5910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Oliver Treptow</cp:lastModifiedBy>
  <cp:revision>51</cp:revision>
  <dcterms:created xsi:type="dcterms:W3CDTF">2021-08-05T13:18:00Z</dcterms:created>
  <dcterms:modified xsi:type="dcterms:W3CDTF">2023-12-17T20:24:00Z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Order">
    <vt:r8>3326900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xd_Signature">
    <vt:bool>false</vt:bool>
  </property>
  <property fmtid="{D5CDD505-2E9C-101B-9397-08002B2CF9AE}" pid="8" name="xd_ProgID">
    <vt:lpwstr/>
  </property>
  <property fmtid="{D5CDD505-2E9C-101B-9397-08002B2CF9AE}" pid="9" name="TemplateUrl">
    <vt:lpwstr/>
  </property>
  <property fmtid="{D5CDD505-2E9C-101B-9397-08002B2CF9AE}" pid="10" name="MediaServiceImageTags">
    <vt:lpwstr/>
  </property>
</Properties>
</file>